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휴직신청서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아래 사유와 기간으로 휴직을 신청합니다.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신청번호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[LEAVE-YYYYMM-번호]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소속부서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[부서명]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신청자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사원번호]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신청일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업무대행자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안내 연락처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[이메일 / 연락처]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휴직 유형 및 사유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휴직유형: □ 육아  □ 질병·부상  □ 가족돌봄  □ 기타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[유형]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신청사유: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[해당 유형의 신청에 필요한 범위의 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제출자료: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[해당 신청에 필요한 자료명 / 제출일]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신청 기간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휴직 시작일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휴직 종료예정일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복직예정일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변경 여부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[YYYY-MM-DD]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[YYYY-MM-DD]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[YYYY-MM-DD]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□ 최초 □ 연장 □ 변경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업무 인계 및 연락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인계업무: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[업무명 / 진행상태 / 자료위치]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인수자: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인계완료 예정일: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행정 안내 수령방법: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[이메일 / 우편 등]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급여·보험·복직 안내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휴직기간의 급여·급여지원 처리: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[확정 안내내용]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보험 관련 처리: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[보험종목별 적용·신고 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복직·연장 신청 연락방법: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[담당부서 / 연락처 / 안내내용]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5. 신청·처리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신청인: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>처리결과: □ 승인  □ 보완요청  □ 추가협의</w:t>
        <w:br/>
        <w:t xml:space="preserve">확정기간: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[시작일~종료일]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처리담당: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처리일 / 서명]</w:t>
      </w:r>
    </w:p>
    <w:p>
      <w:pPr>
        <w:spacing w:after="20" w:line="27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3288"/>
        <w:gridCol w:w="3288"/>
        <w:gridCol w:w="3288"/>
      </w:tblGrid>
      <w:tr>
        <w:trPr>
          <w:tblHeader/>
        </w:trPr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검토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승인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</w:tr>
    </w:tbl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휴직신청서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휴직유형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육아휴직 / 해당 신청자료 별도 제출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신청기간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2026-10-01~2027-03-31, 복직예정일 2027-04-01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업무인계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9월 25일까지 거래처 관리업무를 이서연에게 인계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행정안내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휴직기간 급여·보험 처리내용을 직원에게 별도 안내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처리결과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신청내용·필요자료 확인 후 확정기간 통지 및 관련 처리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092  휴직신청서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092  /  인사·노무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휴직신청서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