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연봉계약서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회사와 근로자는 아래 적용기간의 임금 조건을 합의합니다. 본 계약은 임금 외 근로조건을 정한 근로계약서를 대체하지 않습니다.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[상호]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대표자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근로자 성명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사원번호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[EMP-번호]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소속·직급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 / 직급]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체결일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연봉 적용기간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적용기간: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부터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까지</w:t>
        <w:br/>
        <w:t>이 기간은 임금 조건의 적용기간이며, 기간의 정함이 없는 근로계약의 종료일을 의미하지 않습니다.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고정 임금 구성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월 지급액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연간 금액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지급조건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기본급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[월액 × 지급월수]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[월정액 / 산정기준]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고정수당 1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[명칭 / 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[지급요건]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고정수당 2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[명칭 / 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[지급요건]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합계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[월 고정급 총액]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[연 고정급 총액]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지급월수: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[개월]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별도 지급 항목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연장·야간·휴일근로 등 변동수당: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[실제 근로와 적용조건에 따른 산정방법]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상여·성과급: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[지급여부 / 대상기간 / 지급요건 / 산정기준]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위 별도 지급항목은 고정연봉에 포함되는지 여부를 항목별로 명확히 정합니다. 별도 산정할 수당을 포괄적으로 포함한 것으로 처리하지 않습니다.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지급 일정 및 방법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임금 산정기간: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[매월 시작일~종료일]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지급일: 매월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일</w:t>
        <w:br/>
        <w:t xml:space="preserve">휴일인 지급일 처리: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[약정내용]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지급방법: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[근로자 본인 명의 은행 / 계좌번호 / 예금주]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연봉계약서 | 세부 조건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 xml:space="preserve">연결 문서번호·대상자: </w:t>
      </w:r>
      <w:r>
        <w:rPr>
          <w:rFonts w:ascii="Noto Sans CJK KR" w:hAnsi="Noto Sans CJK KR" w:eastAsia="Noto Sans CJK KR" w:cs="Noto Sans CJK KR"/>
          <w:b w:val="0"/>
          <w:color w:val="205BB1"/>
          <w:sz w:val="19"/>
        </w:rPr>
        <w:t>[문서번호 / 성명 또는 안건명]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임금 산정 및 정산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월 중 입·퇴사, 휴직 등으로 근로기간이 달라지는 경우의 계산방법: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[확정된 산정기준]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근로시간·수당 변경 시 반영방법: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[산정·확인 절차]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세금·보험료·기타 적정 공제항목은 실제 확정액을 구분하여 명시합니다.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6. 퇴직급여 및 근로조건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퇴직급여는 고정연봉과 구분하여 적용되는 제도와 요건에 따라 산정·지급합니다.</w:t>
        <w:br/>
        <w:t>임금 외 소정근로시간·휴일·휴가·업무 등은 별도 근로계약과 적정한 사내 규정에 따릅니다. 변경이 필요한 조건은 별도로 합의하고 명시합니다.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7. 특약 및 변경 절차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특약: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[적법하게 합의한 내용 / 없음]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임금 조건이 변경되는 경우 변경항목·적용시점·지급방법을 명확히 하여 서면으로 교부합니다. 이 계약에 정하지 않은 사항은 관계 법령과 적용되는 규정에 따릅니다.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8. 체결 및 수령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체결일: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[YYYY년 MM월 DD일]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회사: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[상호 / 대표자]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(서명 또는 인)</w:t>
        <w:br/>
        <w:t xml:space="preserve">근로자: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(서명 또는 인)</w:t>
        <w:br/>
        <w:t xml:space="preserve">근로자는 본 계약서 1부를 수령하였습니다. 수령일: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/ 수령인: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[서명]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연봉계약서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적용기간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2026-09-01~2027-08-31, 임금 조건 적용기간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고정급 구성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월 기본급 2,800,000원 + 고정수당 200,000원 = 월 3,000,000원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연 고정급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12개월 지급 시 36,000,000원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별도항목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실제 연장·야간·휴일근로수당은 별도 산정. 성과급은 확정된 지급조건에 따름.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퇴직급여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연 고정급과 구분하여 적용 제도에 따라 처리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체결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근로계약의 나머지 조건을 유지하고 변경된 임금 조건을 서면으로 교부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077  연봉계약서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077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연봉계약서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